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C15" w:rsidRPr="009F5572" w:rsidRDefault="00B82C15" w:rsidP="0078697D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9F5572">
        <w:rPr>
          <w:rFonts w:ascii="Times New Roman" w:hAnsi="Times New Roman"/>
          <w:b/>
          <w:sz w:val="28"/>
          <w:szCs w:val="28"/>
          <w:lang w:val="uk-UA"/>
        </w:rPr>
        <w:t>Тетяна Гризодуб</w:t>
      </w:r>
    </w:p>
    <w:p w:rsidR="00B82C15" w:rsidRPr="009F5572" w:rsidRDefault="00B82C15" w:rsidP="0078697D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F5572">
        <w:rPr>
          <w:rFonts w:ascii="Times New Roman" w:hAnsi="Times New Roman"/>
          <w:b/>
          <w:sz w:val="28"/>
          <w:szCs w:val="28"/>
          <w:lang w:val="uk-UA"/>
        </w:rPr>
        <w:t>(Слов’янськ, Україна)</w:t>
      </w:r>
    </w:p>
    <w:p w:rsidR="00B82C15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C15" w:rsidRDefault="00B82C15" w:rsidP="0078697D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A12AD">
        <w:rPr>
          <w:rFonts w:ascii="Times New Roman" w:hAnsi="Times New Roman"/>
          <w:b/>
          <w:sz w:val="28"/>
          <w:szCs w:val="28"/>
          <w:lang w:val="uk-UA"/>
        </w:rPr>
        <w:t>ЗАСТОСУВАННЯ КОМПЕТЕНТНІСНОГО ПІДХОДУ ДО ОРГАНІЗАЦІЇ УРОКІВ ІНФОРМАТИКИ</w:t>
      </w:r>
    </w:p>
    <w:p w:rsidR="00B82C15" w:rsidRPr="007A12AD" w:rsidRDefault="00B82C15" w:rsidP="0078697D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82C15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 xml:space="preserve">Останнім часом все частіше стали </w:t>
      </w:r>
      <w:r>
        <w:rPr>
          <w:rFonts w:ascii="Times New Roman" w:hAnsi="Times New Roman"/>
          <w:sz w:val="28"/>
          <w:szCs w:val="28"/>
          <w:lang w:val="uk-UA"/>
        </w:rPr>
        <w:t>вживатися терміни «компетенція»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7A12AD">
        <w:rPr>
          <w:rFonts w:ascii="Times New Roman" w:hAnsi="Times New Roman"/>
          <w:sz w:val="28"/>
          <w:szCs w:val="28"/>
          <w:lang w:val="uk-UA"/>
        </w:rPr>
        <w:t>компетентність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7A12AD">
        <w:rPr>
          <w:rFonts w:ascii="Times New Roman" w:hAnsi="Times New Roman"/>
          <w:sz w:val="28"/>
          <w:szCs w:val="28"/>
          <w:lang w:val="uk-UA"/>
        </w:rPr>
        <w:t>компетентнісний підхід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7A12AD">
        <w:rPr>
          <w:rFonts w:ascii="Times New Roman" w:hAnsi="Times New Roman"/>
          <w:sz w:val="28"/>
          <w:szCs w:val="28"/>
          <w:lang w:val="uk-UA"/>
        </w:rPr>
        <w:t>. Їх широке застосування цілком виправдано, особливо у зв'язку з необхідн</w:t>
      </w:r>
      <w:r>
        <w:rPr>
          <w:rFonts w:ascii="Times New Roman" w:hAnsi="Times New Roman"/>
          <w:sz w:val="28"/>
          <w:szCs w:val="28"/>
          <w:lang w:val="uk-UA"/>
        </w:rPr>
        <w:t>істю модернізації змісту освіти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Т</w:t>
      </w:r>
      <w:r w:rsidRPr="007A12AD">
        <w:rPr>
          <w:rFonts w:ascii="Times New Roman" w:hAnsi="Times New Roman"/>
          <w:sz w:val="28"/>
          <w:szCs w:val="28"/>
          <w:lang w:val="uk-UA"/>
        </w:rPr>
        <w:t>ермін компетенція, в перекладі з латинської, означає коло питань, в яких людина добре обізнан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, володіє відповідними знаннями та здібностями, котрі дозволяють </w:t>
      </w:r>
      <w:r>
        <w:rPr>
          <w:rFonts w:ascii="Times New Roman" w:hAnsi="Times New Roman"/>
          <w:sz w:val="28"/>
          <w:szCs w:val="28"/>
          <w:lang w:val="uk-UA"/>
        </w:rPr>
        <w:t>їй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обґрунтовано судити про цю область та ефективно діяти в ній.</w:t>
      </w:r>
    </w:p>
    <w:p w:rsidR="00B82C15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6CE2">
        <w:rPr>
          <w:rFonts w:ascii="Times New Roman" w:hAnsi="Times New Roman"/>
          <w:b/>
          <w:sz w:val="28"/>
          <w:szCs w:val="28"/>
          <w:lang w:val="uk-UA"/>
        </w:rPr>
        <w:t>Метою</w:t>
      </w:r>
      <w:r>
        <w:rPr>
          <w:rFonts w:ascii="Times New Roman" w:hAnsi="Times New Roman"/>
          <w:sz w:val="28"/>
          <w:szCs w:val="28"/>
          <w:lang w:val="uk-UA"/>
        </w:rPr>
        <w:t xml:space="preserve"> даної статті є визначення сутності, змісту, структури поняття «компетентність»; виділення компонентів компетентнісного навчання на уроках інформатики.</w:t>
      </w:r>
    </w:p>
    <w:p w:rsidR="00B82C15" w:rsidRPr="005E5E49" w:rsidRDefault="00B82C15" w:rsidP="00A43D3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E5E49">
        <w:rPr>
          <w:rFonts w:ascii="Times New Roman" w:hAnsi="Times New Roman"/>
          <w:sz w:val="28"/>
          <w:szCs w:val="28"/>
          <w:lang w:val="uk-UA"/>
        </w:rPr>
        <w:t xml:space="preserve">Проблемам </w:t>
      </w:r>
      <w:r>
        <w:rPr>
          <w:rFonts w:ascii="Times New Roman" w:hAnsi="Times New Roman"/>
          <w:sz w:val="28"/>
          <w:szCs w:val="28"/>
          <w:lang w:val="uk-UA"/>
        </w:rPr>
        <w:t>запровадження компетентнісного підходу у навчально-виховний процес школи присвятили свої наукові роботи</w:t>
      </w:r>
      <w:r w:rsidRPr="005E5E49">
        <w:rPr>
          <w:rFonts w:ascii="Times New Roman" w:hAnsi="Times New Roman"/>
          <w:sz w:val="28"/>
          <w:szCs w:val="28"/>
          <w:lang w:val="uk-UA"/>
        </w:rPr>
        <w:t xml:space="preserve"> К.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 xml:space="preserve">Абульханова-Славська, 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О.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Антонова, Л.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Анциферова, І.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 xml:space="preserve">Бех, </w:t>
      </w:r>
      <w:r w:rsidRPr="005E5E49">
        <w:rPr>
          <w:rFonts w:ascii="Times New Roman" w:hAnsi="Times New Roman"/>
          <w:color w:val="000000"/>
          <w:spacing w:val="-10"/>
          <w:sz w:val="28"/>
          <w:szCs w:val="28"/>
          <w:lang w:val="uk-UA"/>
        </w:rPr>
        <w:t>І. Богданова,</w:t>
      </w:r>
      <w:r w:rsidRPr="005E5E49">
        <w:rPr>
          <w:rFonts w:ascii="Times New Roman" w:hAnsi="Times New Roman"/>
          <w:sz w:val="28"/>
          <w:szCs w:val="28"/>
          <w:lang w:val="uk-UA"/>
        </w:rPr>
        <w:t xml:space="preserve"> В.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Бодров, А.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 xml:space="preserve">Брушлинський, </w:t>
      </w:r>
      <w:r w:rsidRPr="005E5E49">
        <w:rPr>
          <w:rFonts w:ascii="Times New Roman" w:hAnsi="Times New Roman"/>
          <w:color w:val="000000"/>
          <w:spacing w:val="-10"/>
          <w:sz w:val="28"/>
          <w:szCs w:val="28"/>
          <w:lang w:val="uk-UA"/>
        </w:rPr>
        <w:t>О.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pacing w:val="-10"/>
          <w:sz w:val="28"/>
          <w:szCs w:val="28"/>
          <w:lang w:val="uk-UA"/>
        </w:rPr>
        <w:t>Дубасенюк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, І.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 xml:space="preserve">Зимня, </w:t>
      </w:r>
      <w:r w:rsidRPr="005E5E49">
        <w:rPr>
          <w:rFonts w:ascii="Times New Roman" w:hAnsi="Times New Roman"/>
          <w:sz w:val="28"/>
          <w:szCs w:val="28"/>
          <w:lang w:val="uk-UA"/>
        </w:rPr>
        <w:t>Є.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Іванова, О.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Кокун, Я.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Коломинський, Н.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Кузьміна, Ю.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 xml:space="preserve">Кустов, 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А.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 xml:space="preserve">Маркова, </w:t>
      </w:r>
      <w:r w:rsidRPr="005E5E49">
        <w:rPr>
          <w:rFonts w:ascii="Times New Roman" w:hAnsi="Times New Roman"/>
          <w:sz w:val="28"/>
          <w:szCs w:val="28"/>
          <w:lang w:val="uk-UA"/>
        </w:rPr>
        <w:t>Л.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Матвєєва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5E5E49">
        <w:rPr>
          <w:rFonts w:ascii="Times New Roman" w:hAnsi="Times New Roman"/>
          <w:sz w:val="28"/>
          <w:szCs w:val="28"/>
          <w:lang w:val="uk-UA"/>
        </w:rPr>
        <w:t>А.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 xml:space="preserve">Павлова, 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А.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Реан, Т.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Семенюк, Е.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 xml:space="preserve">Симанюк, </w:t>
      </w:r>
      <w:r w:rsidRPr="005E5E49">
        <w:rPr>
          <w:rFonts w:ascii="Times New Roman" w:hAnsi="Times New Roman"/>
          <w:sz w:val="28"/>
          <w:szCs w:val="28"/>
          <w:lang w:val="uk-UA"/>
        </w:rPr>
        <w:t>І.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Сиромятников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, В.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 xml:space="preserve">Сластьонін, </w:t>
      </w:r>
      <w:r w:rsidRPr="005E5E49">
        <w:rPr>
          <w:rFonts w:ascii="Times New Roman" w:hAnsi="Times New Roman"/>
          <w:sz w:val="28"/>
          <w:szCs w:val="28"/>
          <w:lang w:val="uk-UA"/>
        </w:rPr>
        <w:t>В.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 xml:space="preserve">Стрельніков, 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>В.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color w:val="000000"/>
          <w:sz w:val="28"/>
          <w:szCs w:val="28"/>
          <w:lang w:val="uk-UA"/>
        </w:rPr>
        <w:t xml:space="preserve">Толочек, </w:t>
      </w:r>
      <w:r w:rsidRPr="005E5E49">
        <w:rPr>
          <w:rFonts w:ascii="Times New Roman" w:hAnsi="Times New Roman"/>
          <w:sz w:val="28"/>
          <w:szCs w:val="28"/>
          <w:lang w:val="uk-UA"/>
        </w:rPr>
        <w:t>О.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Фонарьов, В.</w:t>
      </w:r>
      <w:r w:rsidRPr="005E5E4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E5E49">
        <w:rPr>
          <w:rFonts w:ascii="Times New Roman" w:hAnsi="Times New Roman"/>
          <w:sz w:val="28"/>
          <w:szCs w:val="28"/>
          <w:lang w:val="uk-UA"/>
        </w:rPr>
        <w:t>Шадр</w:t>
      </w:r>
      <w:r w:rsidRPr="00A54038">
        <w:rPr>
          <w:rFonts w:ascii="Times New Roman" w:hAnsi="Times New Roman"/>
          <w:sz w:val="28"/>
          <w:szCs w:val="28"/>
          <w:lang w:val="uk-UA"/>
        </w:rPr>
        <w:t>и</w:t>
      </w:r>
      <w:r w:rsidRPr="005E5E49">
        <w:rPr>
          <w:rFonts w:ascii="Times New Roman" w:hAnsi="Times New Roman"/>
          <w:sz w:val="28"/>
          <w:szCs w:val="28"/>
          <w:lang w:val="uk-UA"/>
        </w:rPr>
        <w:t xml:space="preserve">ков.  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Відмітимо, що к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омпетентнісний підхід передбачає не засвоєння учнем окремих один від одного знань і вмінь, а оволодіння ними в комплексі. У зв'язку з цим по-іншому визначається система методів навчання. В основі відбору і конструювання методів навчання лежить структура відповідних компетенцій і функції, які вони виконують в освіті. Загальноосвітня школа не в змозі сформувати рівень компетентності учнів, достатній для ефективного вирішення проблем у всіх сферах діяльності і у всіх конкретних ситуаціях, тим більше в умовах швидко мінливого суспільства, в якому з'являються і нові сфери діяльності, і нові ситуації. Мета школи </w:t>
      </w:r>
      <w:r>
        <w:rPr>
          <w:rFonts w:ascii="Times New Roman" w:hAnsi="Times New Roman"/>
          <w:sz w:val="28"/>
          <w:szCs w:val="28"/>
          <w:lang w:val="uk-UA"/>
        </w:rPr>
        <w:t>−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формування ключових компетенцій.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Важливу роль в цьому процесі займає інформатика як наука і навчальний предмет, так як компетентності, що формуються на уроках інформатики, можуть бути перенесені на вивчення інших предметів з метою створення цілісного інформаційного простору знань учнів.</w:t>
      </w:r>
      <w:r w:rsidRPr="007A12AD">
        <w:rPr>
          <w:rFonts w:ascii="Times New Roman" w:hAnsi="Times New Roman"/>
        </w:rPr>
        <w:t xml:space="preserve"> </w:t>
      </w:r>
      <w:r w:rsidRPr="007A12AD">
        <w:rPr>
          <w:rFonts w:ascii="Times New Roman" w:hAnsi="Times New Roman"/>
          <w:sz w:val="28"/>
          <w:szCs w:val="28"/>
          <w:lang w:val="uk-UA"/>
        </w:rPr>
        <w:t>Найбільш поширеною є класифікація компетенцій</w:t>
      </w:r>
      <w:r>
        <w:rPr>
          <w:rFonts w:ascii="Times New Roman" w:hAnsi="Times New Roman"/>
          <w:sz w:val="28"/>
          <w:szCs w:val="28"/>
          <w:lang w:val="uk-UA"/>
        </w:rPr>
        <w:t xml:space="preserve">, наведена 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А.Хуторськ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7A12AD">
        <w:rPr>
          <w:rFonts w:ascii="Times New Roman" w:hAnsi="Times New Roman"/>
          <w:sz w:val="28"/>
          <w:szCs w:val="28"/>
          <w:lang w:val="uk-UA"/>
        </w:rPr>
        <w:t>:</w:t>
      </w:r>
    </w:p>
    <w:p w:rsidR="00B82C15" w:rsidRDefault="00B82C15" w:rsidP="00227161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7A12AD">
        <w:rPr>
          <w:sz w:val="28"/>
          <w:szCs w:val="28"/>
          <w:lang w:val="uk-UA"/>
        </w:rPr>
        <w:t>ціннісно-смислові компетенції (здатність бачити і розуміти навколишній світ, орієнтуватися в ньому, вміти вибирати цільові та смислові установки для своїх  вчинків, вміти приймати рішення)</w:t>
      </w:r>
      <w:r>
        <w:rPr>
          <w:sz w:val="28"/>
          <w:szCs w:val="28"/>
          <w:lang w:val="uk-UA"/>
        </w:rPr>
        <w:t>;</w:t>
      </w:r>
    </w:p>
    <w:p w:rsidR="00B82C15" w:rsidRDefault="00B82C15" w:rsidP="00227161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227161">
        <w:rPr>
          <w:sz w:val="28"/>
          <w:szCs w:val="28"/>
          <w:lang w:val="uk-UA"/>
        </w:rPr>
        <w:t>загальнокультурні компетенції (бути обізнаним в особливостях національної та загальнолюдської культур, духовно-моральних основах життя людини)</w:t>
      </w:r>
      <w:r>
        <w:rPr>
          <w:sz w:val="28"/>
          <w:szCs w:val="28"/>
          <w:lang w:val="uk-UA"/>
        </w:rPr>
        <w:t>;</w:t>
      </w:r>
    </w:p>
    <w:p w:rsidR="00B82C15" w:rsidRDefault="00B82C15" w:rsidP="00227161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227161">
        <w:rPr>
          <w:sz w:val="28"/>
          <w:szCs w:val="28"/>
          <w:lang w:val="uk-UA"/>
        </w:rPr>
        <w:t>навчально-пізнавальні компетенції (вміти планувати, аналізувати, оцінювати свою діяльність, працювати з довідковою літературою, відрізняти факти від домислів тощо)</w:t>
      </w:r>
      <w:r>
        <w:rPr>
          <w:sz w:val="28"/>
          <w:szCs w:val="28"/>
          <w:lang w:val="uk-UA"/>
        </w:rPr>
        <w:t>;</w:t>
      </w:r>
    </w:p>
    <w:p w:rsidR="00B82C15" w:rsidRDefault="00B82C15" w:rsidP="00227161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227161">
        <w:rPr>
          <w:sz w:val="28"/>
          <w:szCs w:val="28"/>
          <w:lang w:val="uk-UA"/>
        </w:rPr>
        <w:t>інформаційні компетенції (мати навички діяльності по відношенн</w:t>
      </w:r>
      <w:r>
        <w:rPr>
          <w:sz w:val="28"/>
          <w:szCs w:val="28"/>
          <w:lang w:val="uk-UA"/>
        </w:rPr>
        <w:t>ю</w:t>
      </w:r>
      <w:r w:rsidRPr="00227161">
        <w:rPr>
          <w:sz w:val="28"/>
          <w:szCs w:val="28"/>
          <w:lang w:val="uk-UA"/>
        </w:rPr>
        <w:t xml:space="preserve"> до інформації у навчальних предметах, а також навколишньо</w:t>
      </w:r>
      <w:r>
        <w:rPr>
          <w:sz w:val="28"/>
          <w:szCs w:val="28"/>
          <w:lang w:val="uk-UA"/>
        </w:rPr>
        <w:t>го</w:t>
      </w:r>
      <w:r w:rsidRPr="00227161">
        <w:rPr>
          <w:sz w:val="28"/>
          <w:szCs w:val="28"/>
          <w:lang w:val="uk-UA"/>
        </w:rPr>
        <w:t xml:space="preserve"> світ</w:t>
      </w:r>
      <w:r>
        <w:rPr>
          <w:sz w:val="28"/>
          <w:szCs w:val="28"/>
          <w:lang w:val="uk-UA"/>
        </w:rPr>
        <w:t>у</w:t>
      </w:r>
      <w:r w:rsidRPr="00227161">
        <w:rPr>
          <w:sz w:val="28"/>
          <w:szCs w:val="28"/>
          <w:lang w:val="uk-UA"/>
        </w:rPr>
        <w:t xml:space="preserve">, володіння сучасними </w:t>
      </w:r>
      <w:r>
        <w:rPr>
          <w:sz w:val="28"/>
          <w:szCs w:val="28"/>
          <w:lang w:val="uk-UA"/>
        </w:rPr>
        <w:t>засобами</w:t>
      </w:r>
      <w:r w:rsidRPr="00227161">
        <w:rPr>
          <w:sz w:val="28"/>
          <w:szCs w:val="28"/>
          <w:lang w:val="uk-UA"/>
        </w:rPr>
        <w:t xml:space="preserve"> інформації та інформаційними технологіями</w:t>
      </w:r>
      <w:r>
        <w:rPr>
          <w:sz w:val="28"/>
          <w:szCs w:val="28"/>
          <w:lang w:val="uk-UA"/>
        </w:rPr>
        <w:t>);</w:t>
      </w:r>
    </w:p>
    <w:p w:rsidR="00B82C15" w:rsidRDefault="00B82C15" w:rsidP="002D67D3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2D67D3">
        <w:rPr>
          <w:sz w:val="28"/>
          <w:szCs w:val="28"/>
          <w:lang w:val="uk-UA"/>
        </w:rPr>
        <w:t>комунікативні компетенції (володіння усною мовою (діалог, монолог, наводити аргументи при захисті проектів), прийомами оформлення тексту</w:t>
      </w:r>
      <w:r>
        <w:rPr>
          <w:sz w:val="28"/>
          <w:szCs w:val="28"/>
          <w:lang w:val="uk-UA"/>
        </w:rPr>
        <w:t xml:space="preserve"> в електронному варіанті</w:t>
      </w:r>
      <w:r w:rsidRPr="002D67D3">
        <w:rPr>
          <w:sz w:val="28"/>
          <w:szCs w:val="28"/>
          <w:lang w:val="uk-UA"/>
        </w:rPr>
        <w:t>, вміти працювати в групі, шукати і знаходити компроміси)</w:t>
      </w:r>
      <w:r>
        <w:rPr>
          <w:sz w:val="28"/>
          <w:szCs w:val="28"/>
          <w:lang w:val="uk-UA"/>
        </w:rPr>
        <w:t>;</w:t>
      </w:r>
    </w:p>
    <w:p w:rsidR="00B82C15" w:rsidRDefault="00B82C15" w:rsidP="00F873A9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F873A9">
        <w:rPr>
          <w:sz w:val="28"/>
          <w:szCs w:val="28"/>
          <w:lang w:val="uk-UA"/>
        </w:rPr>
        <w:t>соціально-трудові компетенції (володіти етикою трудових і цивільних взаємовідносин, бачити переваги і недоліки у своїй роботі, пред'являти вимоги до продукту своєї діяльності)</w:t>
      </w:r>
      <w:r>
        <w:rPr>
          <w:sz w:val="28"/>
          <w:szCs w:val="28"/>
          <w:lang w:val="uk-UA"/>
        </w:rPr>
        <w:t>;</w:t>
      </w:r>
    </w:p>
    <w:p w:rsidR="00B82C15" w:rsidRPr="00921950" w:rsidRDefault="00B82C15" w:rsidP="00921950">
      <w:pPr>
        <w:pStyle w:val="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21950">
        <w:rPr>
          <w:sz w:val="28"/>
          <w:szCs w:val="28"/>
          <w:lang w:val="uk-UA"/>
        </w:rPr>
        <w:t>компетенції особистісного самовдосконалення (вміння організувати свій робочий час, створювати умови для самопізнання та самореалізації)</w:t>
      </w:r>
    </w:p>
    <w:p w:rsidR="00B82C15" w:rsidRPr="007A12AD" w:rsidRDefault="00B82C15" w:rsidP="00D135C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Коли говорять про роль того чи іншого уроку у формуванні певних ключових компетенцій, урокам інформатики в основному відводиться роль для розвитку інформаційної компетенції. Але чи правильно це?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AD">
        <w:rPr>
          <w:rFonts w:ascii="Times New Roman" w:hAnsi="Times New Roman"/>
          <w:sz w:val="28"/>
          <w:szCs w:val="28"/>
          <w:lang w:val="uk-UA"/>
        </w:rPr>
        <w:t>Отже розглянемо, ч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7A12AD">
        <w:rPr>
          <w:rFonts w:ascii="Times New Roman" w:hAnsi="Times New Roman"/>
          <w:sz w:val="28"/>
          <w:szCs w:val="28"/>
          <w:lang w:val="uk-UA"/>
        </w:rPr>
        <w:t>м ж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урок інформатики відрізняється від інших навчальних предметів?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По-перше, наявністю спеціальних технічних засобів задіяних у навчальному процесі .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 xml:space="preserve">По-друге, 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7A12AD">
        <w:rPr>
          <w:rFonts w:ascii="Times New Roman" w:hAnsi="Times New Roman"/>
          <w:sz w:val="28"/>
          <w:szCs w:val="28"/>
          <w:lang w:val="uk-UA"/>
        </w:rPr>
        <w:t>комп'ютерн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клас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організован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особливим чином кожен учень має, з одного боку , індивідуальне робоче місце, а з іншого </w:t>
      </w:r>
      <w:r>
        <w:rPr>
          <w:rFonts w:ascii="Times New Roman" w:hAnsi="Times New Roman"/>
          <w:sz w:val="28"/>
          <w:szCs w:val="28"/>
          <w:lang w:val="uk-UA"/>
        </w:rPr>
        <w:t>−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доступ до загальних ресурсів. Відповіді біля дошки практикуються значно рідше, ніж на інших уроках.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По-третє</w:t>
      </w:r>
      <w:r w:rsidRPr="007A12AD">
        <w:rPr>
          <w:rFonts w:ascii="Times New Roman" w:hAnsi="Times New Roman"/>
          <w:sz w:val="28"/>
          <w:szCs w:val="28"/>
          <w:lang w:val="uk-UA"/>
        </w:rPr>
        <w:t>, саме на уроках інформатики самостійна діяльність н</w:t>
      </w:r>
      <w:r>
        <w:rPr>
          <w:rFonts w:ascii="Times New Roman" w:hAnsi="Times New Roman"/>
          <w:sz w:val="28"/>
          <w:szCs w:val="28"/>
          <w:lang w:val="uk-UA"/>
        </w:rPr>
        <w:t>аправлена на створення власного</w:t>
      </w:r>
      <w:r w:rsidRPr="007A12AD">
        <w:rPr>
          <w:rFonts w:ascii="Times New Roman" w:hAnsi="Times New Roman"/>
          <w:sz w:val="28"/>
          <w:szCs w:val="28"/>
          <w:lang w:val="uk-UA"/>
        </w:rPr>
        <w:t>, особистісно-значущого продукту .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Ще одним аспектом є те що, предмет інформатики відрізняє явна висока мотивація учнів . Як правило, цих уроків чекають.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 xml:space="preserve">Виходячи з вище поданого можна стверджувати , що компетентність – це не проста сума знань, умінь та навичок, а психосоціальна риса, яка надає учню сили та впевненості в особистій успішності, можливість ефективно взаємодіяти з навколишнім середовищем, змінюються самі методичні підходи до викладання предметів, форми роботи, зміст освіти, оцінювання результативності роботи педагога. 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 xml:space="preserve">Інформатика, як порівняно новий шкільний предмет, що з’явився  недавно, з самого початку орієнтований на форми, методи роботи притаманні компетентнісному підходу. Інтерактивні форми навчання є цілковитою ланкою роботи вчителів інформатики. Індивідуальна робота кожного учня за робочою станцією поєднується з груповою роботою під час вивчення нового матеріалу, роботи над проектами, роботи в мережі. Використання комп’ютерної техніки та мультимедійних засобів, які рекомендовані на інших предметах, є звичайними засобами навчання на уроках інформатики. 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Якщо виокремлювати певні функціональні особливості з даної дисципліни, можна сміливо виразити думку, що учень має можливість розвиватися не тільки в інформативно-сприймаючій діяльності, а ще бути учасником процесу спілкування з оточуючим середовищем. В навчальному процесі він вчиться оволодівати прикладними програмами та програмними засобами. У свою чергу формуються в уяві учнів</w:t>
      </w:r>
      <w:r w:rsidRPr="007A12AD">
        <w:rPr>
          <w:rFonts w:ascii="Times New Roman" w:hAnsi="Times New Roman"/>
          <w:sz w:val="28"/>
          <w:szCs w:val="28"/>
        </w:rPr>
        <w:t>,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створюються певні образи, а також налагоджується та вдосконалюється вербальне спілкування.  Крім того при використанні мультимедіа засобів стрімко розвивається се</w:t>
      </w:r>
      <w:r>
        <w:rPr>
          <w:rFonts w:ascii="Times New Roman" w:hAnsi="Times New Roman"/>
          <w:sz w:val="28"/>
          <w:szCs w:val="28"/>
          <w:lang w:val="uk-UA"/>
        </w:rPr>
        <w:t xml:space="preserve">нсорна здатність (слух, зір). </w:t>
      </w:r>
      <w:r w:rsidRPr="007A12AD">
        <w:rPr>
          <w:rFonts w:ascii="Times New Roman" w:hAnsi="Times New Roman"/>
          <w:sz w:val="28"/>
          <w:szCs w:val="28"/>
          <w:lang w:val="uk-UA"/>
        </w:rPr>
        <w:t>Саме тому профілізація курсу інформатики вимагає від вчителів налагодження міжпредметних зв’язків. Однією з ключових компетенцій, які виділені міністерством освіти і науки України,  є інформаційна компетенція, яка в той же самий час для предмету інформатика є предметною компетенцією.</w:t>
      </w:r>
    </w:p>
    <w:p w:rsidR="00B82C15" w:rsidRPr="007A12AD" w:rsidRDefault="00B82C15" w:rsidP="00521723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val="uk-UA" w:eastAsia="ru-RU"/>
        </w:rPr>
      </w:pPr>
      <w:r w:rsidRPr="000967AD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52pt;height:252pt;visibility:visible">
            <v:imagedata r:id="rId5" o:title=""/>
          </v:shape>
        </w:pict>
      </w:r>
    </w:p>
    <w:p w:rsidR="00B82C15" w:rsidRPr="007A12AD" w:rsidRDefault="00B82C15" w:rsidP="00521723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A12AD">
        <w:rPr>
          <w:rFonts w:ascii="Times New Roman" w:hAnsi="Times New Roman"/>
          <w:i/>
          <w:sz w:val="28"/>
          <w:szCs w:val="28"/>
          <w:lang w:val="uk-UA"/>
        </w:rPr>
        <w:t>Рис.1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12AD">
        <w:rPr>
          <w:rFonts w:ascii="Times New Roman" w:hAnsi="Times New Roman"/>
          <w:i/>
          <w:sz w:val="28"/>
          <w:szCs w:val="28"/>
          <w:lang w:val="uk-UA"/>
        </w:rPr>
        <w:t>Схема  компетентнісного підходу до навчання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інфрматики</w:t>
      </w:r>
    </w:p>
    <w:p w:rsidR="00B82C15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C15" w:rsidRPr="007A12AD" w:rsidRDefault="00B82C15" w:rsidP="00CD64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Аби врегулювати отриману інформацію(знання) вчителя, за допомогою новітніх впроваджень більш доцільніше та інтерактивніше представляють її учневі. На допомогу цьому приходять презентації, таблиці, макети та стенд</w:t>
      </w:r>
      <w:r w:rsidRPr="007A12AD">
        <w:rPr>
          <w:rFonts w:ascii="Times New Roman" w:hAnsi="Times New Roman"/>
          <w:sz w:val="28"/>
          <w:szCs w:val="28"/>
        </w:rPr>
        <w:t>и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тощо</w:t>
      </w:r>
      <w:r w:rsidRPr="007A12A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Указані</w:t>
      </w:r>
      <w:r w:rsidRPr="007A12AD">
        <w:rPr>
          <w:rFonts w:ascii="Times New Roman" w:hAnsi="Times New Roman"/>
          <w:sz w:val="28"/>
          <w:szCs w:val="28"/>
          <w:lang w:val="uk-UA"/>
        </w:rPr>
        <w:t xml:space="preserve"> методи можна об’єднати в клас інтерактивних карт. Кожен метод по своєму унікальний. Наприклад, якщо використовувати презентацію замість плакатів або інформаційних стендів, то це значно приверне увагу учня, тим самим зацікавить його до пізнання дисципліни.  </w:t>
      </w:r>
    </w:p>
    <w:p w:rsidR="00B82C15" w:rsidRPr="007A12AD" w:rsidRDefault="00B82C15" w:rsidP="00CD64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Проте, не тільки зміст освіти та сутність методів засвоєння інформації впливає на формування компетентного учня. Розглянемо схему компетентнісного підходу до навчання  запропоновану</w:t>
      </w:r>
      <w:r>
        <w:rPr>
          <w:rFonts w:ascii="Times New Roman" w:hAnsi="Times New Roman"/>
          <w:sz w:val="28"/>
          <w:szCs w:val="28"/>
          <w:lang w:val="uk-UA"/>
        </w:rPr>
        <w:t xml:space="preserve"> І.</w:t>
      </w:r>
      <w:r w:rsidRPr="007A12AD">
        <w:rPr>
          <w:rFonts w:ascii="Times New Roman" w:hAnsi="Times New Roman"/>
          <w:sz w:val="28"/>
          <w:szCs w:val="28"/>
          <w:lang w:val="uk-UA"/>
        </w:rPr>
        <w:t>Родигіною</w:t>
      </w:r>
      <w:r>
        <w:rPr>
          <w:rFonts w:ascii="Times New Roman" w:hAnsi="Times New Roman"/>
          <w:sz w:val="28"/>
          <w:szCs w:val="28"/>
          <w:lang w:val="uk-UA"/>
        </w:rPr>
        <w:t xml:space="preserve"> (рис.1).</w:t>
      </w:r>
    </w:p>
    <w:p w:rsidR="00B82C15" w:rsidRPr="007A12AD" w:rsidRDefault="00B82C15" w:rsidP="003F54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Відтак, можна </w:t>
      </w:r>
      <w:r w:rsidRPr="007A12AD">
        <w:rPr>
          <w:rFonts w:ascii="Times New Roman" w:hAnsi="Times New Roman"/>
          <w:sz w:val="28"/>
          <w:szCs w:val="28"/>
          <w:lang w:val="uk-UA"/>
        </w:rPr>
        <w:t>виділити три основних компоненти компетентнісно</w:t>
      </w:r>
      <w:r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Pr="007A12AD">
        <w:rPr>
          <w:rFonts w:ascii="Times New Roman" w:hAnsi="Times New Roman"/>
          <w:sz w:val="28"/>
          <w:szCs w:val="28"/>
          <w:lang w:val="uk-UA"/>
        </w:rPr>
        <w:t>навчання:</w:t>
      </w:r>
    </w:p>
    <w:p w:rsidR="00B82C15" w:rsidRPr="007A12AD" w:rsidRDefault="00B82C15" w:rsidP="003F5470">
      <w:pPr>
        <w:spacing w:after="0" w:line="360" w:lineRule="auto"/>
        <w:ind w:firstLine="1440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1. знання;</w:t>
      </w:r>
    </w:p>
    <w:p w:rsidR="00B82C15" w:rsidRPr="007A12AD" w:rsidRDefault="00B82C15" w:rsidP="003F5470">
      <w:pPr>
        <w:spacing w:after="0" w:line="360" w:lineRule="auto"/>
        <w:ind w:firstLine="1440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2. уміння та навички, досвід творчої діяльності;</w:t>
      </w:r>
    </w:p>
    <w:p w:rsidR="00B82C15" w:rsidRPr="007A12AD" w:rsidRDefault="00B82C15" w:rsidP="003F5470">
      <w:pPr>
        <w:spacing w:after="0" w:line="360" w:lineRule="auto"/>
        <w:ind w:firstLine="1440"/>
        <w:jc w:val="both"/>
        <w:rPr>
          <w:rFonts w:ascii="Times New Roman" w:hAnsi="Times New Roman"/>
          <w:sz w:val="28"/>
          <w:szCs w:val="28"/>
          <w:lang w:val="uk-UA"/>
        </w:rPr>
      </w:pPr>
      <w:r w:rsidRPr="007A12AD">
        <w:rPr>
          <w:rFonts w:ascii="Times New Roman" w:hAnsi="Times New Roman"/>
          <w:sz w:val="28"/>
          <w:szCs w:val="28"/>
          <w:lang w:val="uk-UA"/>
        </w:rPr>
        <w:t>3.емоційно-ціннісне ставлення (мотивація).</w:t>
      </w:r>
    </w:p>
    <w:p w:rsidR="00B82C15" w:rsidRDefault="00B82C15" w:rsidP="008772C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цих позицій з</w:t>
      </w:r>
      <w:r w:rsidRPr="007A12AD">
        <w:rPr>
          <w:rFonts w:ascii="Times New Roman" w:hAnsi="Times New Roman"/>
          <w:sz w:val="28"/>
          <w:szCs w:val="28"/>
          <w:lang w:val="uk-UA"/>
        </w:rPr>
        <w:t>міна акцентів у діяльності вчителів інформатики саме полягає у досягненні балансу між реалізацією всіх трьох компонентів на кожному з уроків.</w:t>
      </w:r>
    </w:p>
    <w:p w:rsidR="00B82C15" w:rsidRDefault="00B82C15" w:rsidP="00C75F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E6CEE">
        <w:rPr>
          <w:rFonts w:ascii="Times New Roman" w:hAnsi="Times New Roman"/>
          <w:sz w:val="28"/>
          <w:szCs w:val="28"/>
          <w:lang w:val="uk-UA"/>
        </w:rPr>
        <w:t>Отже,</w:t>
      </w:r>
      <w:r>
        <w:rPr>
          <w:rFonts w:ascii="Times New Roman" w:hAnsi="Times New Roman"/>
          <w:sz w:val="28"/>
          <w:szCs w:val="28"/>
          <w:lang w:val="uk-UA"/>
        </w:rPr>
        <w:t xml:space="preserve"> у процесі дослідження було визначено сутність та зміст категорії «компетентність», виокремлено структуру зазначеної дефініції.</w:t>
      </w:r>
      <w:r w:rsidRPr="00C75FF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Виділено та схарактеризовано компоненти компетентнісного навчання на уроках інформатики.</w:t>
      </w:r>
    </w:p>
    <w:p w:rsidR="00B82C15" w:rsidRPr="009F5572" w:rsidRDefault="00B82C15" w:rsidP="008772CB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82C15" w:rsidRPr="009F5572" w:rsidRDefault="00B82C15" w:rsidP="008772CB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5572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B82C15" w:rsidRPr="007F1D7C" w:rsidRDefault="00B82C15" w:rsidP="00344647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F1D7C">
        <w:rPr>
          <w:rFonts w:ascii="Times New Roman" w:hAnsi="Times New Roman"/>
          <w:sz w:val="28"/>
          <w:szCs w:val="28"/>
          <w:lang w:val="uk-UA"/>
        </w:rPr>
        <w:t xml:space="preserve">Абульханова-Славская К. А. Стратегия жизни / К. А. Абульханова-Славская. – М. : Изд-во „Мысль”, 1991. – 158 с. </w:t>
      </w:r>
    </w:p>
    <w:p w:rsidR="00B82C15" w:rsidRPr="007F1D7C" w:rsidRDefault="00B82C15" w:rsidP="00D27A45">
      <w:pPr>
        <w:pStyle w:val="ListParagraph"/>
        <w:numPr>
          <w:ilvl w:val="0"/>
          <w:numId w:val="2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7F1D7C">
        <w:rPr>
          <w:rFonts w:ascii="Times New Roman" w:hAnsi="Times New Roman"/>
          <w:sz w:val="28"/>
          <w:szCs w:val="28"/>
          <w:lang w:val="uk-UA"/>
        </w:rPr>
        <w:t>Вербицкий А. А. Личностный и компетентностный подходы в образовании: прблемы интеграции / А. А. Вербицкий, О. Г. Ларионова. – М. : Логос, 2009. – 336 с.</w:t>
      </w:r>
      <w:r w:rsidRPr="007F1D7C"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</w:p>
    <w:p w:rsidR="00B82C15" w:rsidRPr="007F1D7C" w:rsidRDefault="00B82C15" w:rsidP="00E35C97">
      <w:pPr>
        <w:pStyle w:val="ListParagraph"/>
        <w:numPr>
          <w:ilvl w:val="0"/>
          <w:numId w:val="2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7F1D7C">
        <w:rPr>
          <w:rFonts w:ascii="Times New Roman" w:hAnsi="Times New Roman"/>
          <w:sz w:val="28"/>
          <w:szCs w:val="28"/>
          <w:lang w:val="uk-UA"/>
        </w:rPr>
        <w:t>Зимняя И. А. Ключевые компетентности как результативно-целевая основа компетентностного подхода в образовании / И. А. Зимняя. – М. : Исслед. центр проблем качества подготовки специалистов, 2004. – 42 с.</w:t>
      </w:r>
      <w:r w:rsidRPr="007F1D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82C15" w:rsidRPr="007F1D7C" w:rsidRDefault="00B82C15" w:rsidP="00E35C97">
      <w:pPr>
        <w:pStyle w:val="ListParagraph"/>
        <w:numPr>
          <w:ilvl w:val="0"/>
          <w:numId w:val="2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uk-UA"/>
        </w:rPr>
      </w:pPr>
      <w:r w:rsidRPr="007F1D7C">
        <w:rPr>
          <w:rFonts w:ascii="Times New Roman" w:hAnsi="Times New Roman"/>
          <w:sz w:val="28"/>
          <w:szCs w:val="28"/>
          <w:lang w:val="uk-UA"/>
        </w:rPr>
        <w:t>Хуторской А. В. Дидактическая эвристика: теория и технология креативного обучения / А. В. Хуторской. – М. : Изд-во МГУ, 2003. – 415 с.</w:t>
      </w:r>
      <w:r w:rsidRPr="007F1D7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82C15" w:rsidRDefault="00B82C15" w:rsidP="00344647">
      <w:pPr>
        <w:numPr>
          <w:ilvl w:val="0"/>
          <w:numId w:val="2"/>
        </w:numPr>
        <w:tabs>
          <w:tab w:val="num" w:pos="851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F1D7C">
        <w:rPr>
          <w:rFonts w:ascii="Times New Roman" w:hAnsi="Times New Roman"/>
          <w:sz w:val="28"/>
          <w:szCs w:val="28"/>
          <w:lang w:val="uk-UA"/>
        </w:rPr>
        <w:t>Хуторской А. В. Ключевые компетенции как компонент личностно -ориентированной парадигмы / А. В. Хуторской // Нар. образование. –  2003. – № 2. – С. 58 – 64.</w:t>
      </w:r>
    </w:p>
    <w:sectPr w:rsidR="00B82C15" w:rsidSect="007A12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687A"/>
    <w:multiLevelType w:val="hybridMultilevel"/>
    <w:tmpl w:val="BD2E22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DB140D"/>
    <w:multiLevelType w:val="hybridMultilevel"/>
    <w:tmpl w:val="641610F0"/>
    <w:lvl w:ilvl="0" w:tplc="26CE07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12AD"/>
    <w:rsid w:val="0001049C"/>
    <w:rsid w:val="00056043"/>
    <w:rsid w:val="0005626B"/>
    <w:rsid w:val="00060D8B"/>
    <w:rsid w:val="0006169B"/>
    <w:rsid w:val="000743C4"/>
    <w:rsid w:val="00084060"/>
    <w:rsid w:val="00084832"/>
    <w:rsid w:val="00091A2E"/>
    <w:rsid w:val="000927DF"/>
    <w:rsid w:val="0009484C"/>
    <w:rsid w:val="000967AD"/>
    <w:rsid w:val="00096BA6"/>
    <w:rsid w:val="000C1F60"/>
    <w:rsid w:val="000E6CEE"/>
    <w:rsid w:val="001120A5"/>
    <w:rsid w:val="00137794"/>
    <w:rsid w:val="001468EE"/>
    <w:rsid w:val="00166BC7"/>
    <w:rsid w:val="00183ABB"/>
    <w:rsid w:val="0018443E"/>
    <w:rsid w:val="00185A19"/>
    <w:rsid w:val="00186D41"/>
    <w:rsid w:val="00194AFC"/>
    <w:rsid w:val="00197FC6"/>
    <w:rsid w:val="001A3FAA"/>
    <w:rsid w:val="001C216C"/>
    <w:rsid w:val="001C3CB8"/>
    <w:rsid w:val="001C70CE"/>
    <w:rsid w:val="00222B8E"/>
    <w:rsid w:val="00227161"/>
    <w:rsid w:val="00230E35"/>
    <w:rsid w:val="002353FB"/>
    <w:rsid w:val="00240326"/>
    <w:rsid w:val="00247D07"/>
    <w:rsid w:val="00255FFA"/>
    <w:rsid w:val="00263C8B"/>
    <w:rsid w:val="0027595F"/>
    <w:rsid w:val="002761A3"/>
    <w:rsid w:val="00280CDC"/>
    <w:rsid w:val="002832E4"/>
    <w:rsid w:val="002B1ADC"/>
    <w:rsid w:val="002B5183"/>
    <w:rsid w:val="002B76FB"/>
    <w:rsid w:val="002C45CE"/>
    <w:rsid w:val="002D61F3"/>
    <w:rsid w:val="002D67D3"/>
    <w:rsid w:val="002E504E"/>
    <w:rsid w:val="002E6045"/>
    <w:rsid w:val="002F5968"/>
    <w:rsid w:val="00301ADA"/>
    <w:rsid w:val="003043A2"/>
    <w:rsid w:val="003179E0"/>
    <w:rsid w:val="00325669"/>
    <w:rsid w:val="00327C1E"/>
    <w:rsid w:val="00344647"/>
    <w:rsid w:val="00350232"/>
    <w:rsid w:val="00357EF5"/>
    <w:rsid w:val="0036749F"/>
    <w:rsid w:val="00374BEA"/>
    <w:rsid w:val="003779F1"/>
    <w:rsid w:val="00377E00"/>
    <w:rsid w:val="0038198A"/>
    <w:rsid w:val="00383421"/>
    <w:rsid w:val="00384E87"/>
    <w:rsid w:val="0039500B"/>
    <w:rsid w:val="003A1DC5"/>
    <w:rsid w:val="003A3367"/>
    <w:rsid w:val="003A5BF1"/>
    <w:rsid w:val="003B00AC"/>
    <w:rsid w:val="003B1C39"/>
    <w:rsid w:val="003B754D"/>
    <w:rsid w:val="003C4D47"/>
    <w:rsid w:val="003D6E79"/>
    <w:rsid w:val="003E01A6"/>
    <w:rsid w:val="003F071E"/>
    <w:rsid w:val="003F098D"/>
    <w:rsid w:val="003F5470"/>
    <w:rsid w:val="00407720"/>
    <w:rsid w:val="004153AE"/>
    <w:rsid w:val="0041560E"/>
    <w:rsid w:val="00431798"/>
    <w:rsid w:val="004409D4"/>
    <w:rsid w:val="00445B00"/>
    <w:rsid w:val="00464DF8"/>
    <w:rsid w:val="00476708"/>
    <w:rsid w:val="004810F3"/>
    <w:rsid w:val="004877E8"/>
    <w:rsid w:val="00490128"/>
    <w:rsid w:val="004917E3"/>
    <w:rsid w:val="00494A45"/>
    <w:rsid w:val="004975B2"/>
    <w:rsid w:val="004A3738"/>
    <w:rsid w:val="004B03FD"/>
    <w:rsid w:val="004B149B"/>
    <w:rsid w:val="004B4310"/>
    <w:rsid w:val="004B55ED"/>
    <w:rsid w:val="004C4F59"/>
    <w:rsid w:val="004F1D4B"/>
    <w:rsid w:val="00506E07"/>
    <w:rsid w:val="00510CF5"/>
    <w:rsid w:val="005156F8"/>
    <w:rsid w:val="00521723"/>
    <w:rsid w:val="00523652"/>
    <w:rsid w:val="005262AA"/>
    <w:rsid w:val="005352FA"/>
    <w:rsid w:val="00540BA0"/>
    <w:rsid w:val="005414CA"/>
    <w:rsid w:val="00556BAB"/>
    <w:rsid w:val="00577220"/>
    <w:rsid w:val="005945E7"/>
    <w:rsid w:val="005A7451"/>
    <w:rsid w:val="005B19D7"/>
    <w:rsid w:val="005C11C0"/>
    <w:rsid w:val="005C73BA"/>
    <w:rsid w:val="005D56CB"/>
    <w:rsid w:val="005E4146"/>
    <w:rsid w:val="005E5E49"/>
    <w:rsid w:val="005F712D"/>
    <w:rsid w:val="00606246"/>
    <w:rsid w:val="00610B85"/>
    <w:rsid w:val="006151B4"/>
    <w:rsid w:val="0062010B"/>
    <w:rsid w:val="00633386"/>
    <w:rsid w:val="00634C0F"/>
    <w:rsid w:val="00654864"/>
    <w:rsid w:val="00666496"/>
    <w:rsid w:val="00675C03"/>
    <w:rsid w:val="00693857"/>
    <w:rsid w:val="006A0FA5"/>
    <w:rsid w:val="006B3A6D"/>
    <w:rsid w:val="006D2584"/>
    <w:rsid w:val="006D4315"/>
    <w:rsid w:val="006D454E"/>
    <w:rsid w:val="006E494B"/>
    <w:rsid w:val="0070026E"/>
    <w:rsid w:val="0070657D"/>
    <w:rsid w:val="0071087B"/>
    <w:rsid w:val="00742086"/>
    <w:rsid w:val="00767658"/>
    <w:rsid w:val="00782753"/>
    <w:rsid w:val="00782FB4"/>
    <w:rsid w:val="0078697D"/>
    <w:rsid w:val="00791BA4"/>
    <w:rsid w:val="007A12AD"/>
    <w:rsid w:val="007A1FF1"/>
    <w:rsid w:val="007D1787"/>
    <w:rsid w:val="007F122A"/>
    <w:rsid w:val="007F1D7C"/>
    <w:rsid w:val="007F2E1F"/>
    <w:rsid w:val="007F5167"/>
    <w:rsid w:val="007F7995"/>
    <w:rsid w:val="00812ACE"/>
    <w:rsid w:val="008237CA"/>
    <w:rsid w:val="00825F04"/>
    <w:rsid w:val="00851BEC"/>
    <w:rsid w:val="008570FE"/>
    <w:rsid w:val="00857B84"/>
    <w:rsid w:val="0087409A"/>
    <w:rsid w:val="008772CB"/>
    <w:rsid w:val="008810D7"/>
    <w:rsid w:val="00884C92"/>
    <w:rsid w:val="008964D5"/>
    <w:rsid w:val="00897416"/>
    <w:rsid w:val="008A1048"/>
    <w:rsid w:val="008B374D"/>
    <w:rsid w:val="008D74F9"/>
    <w:rsid w:val="0090428C"/>
    <w:rsid w:val="009147BB"/>
    <w:rsid w:val="00916524"/>
    <w:rsid w:val="00917DB7"/>
    <w:rsid w:val="00921950"/>
    <w:rsid w:val="00923785"/>
    <w:rsid w:val="00924556"/>
    <w:rsid w:val="00926A41"/>
    <w:rsid w:val="00931605"/>
    <w:rsid w:val="00956B2E"/>
    <w:rsid w:val="00971612"/>
    <w:rsid w:val="00971A2B"/>
    <w:rsid w:val="00982CA7"/>
    <w:rsid w:val="00984713"/>
    <w:rsid w:val="00993605"/>
    <w:rsid w:val="009970D4"/>
    <w:rsid w:val="009A3691"/>
    <w:rsid w:val="009C0BCA"/>
    <w:rsid w:val="009C1C34"/>
    <w:rsid w:val="009C2C09"/>
    <w:rsid w:val="009C3E50"/>
    <w:rsid w:val="009D607B"/>
    <w:rsid w:val="009E3765"/>
    <w:rsid w:val="009E464B"/>
    <w:rsid w:val="009F5572"/>
    <w:rsid w:val="00A0270B"/>
    <w:rsid w:val="00A14B8D"/>
    <w:rsid w:val="00A41845"/>
    <w:rsid w:val="00A43D33"/>
    <w:rsid w:val="00A44283"/>
    <w:rsid w:val="00A50BD4"/>
    <w:rsid w:val="00A54038"/>
    <w:rsid w:val="00A55A3A"/>
    <w:rsid w:val="00A60AB2"/>
    <w:rsid w:val="00A67AED"/>
    <w:rsid w:val="00A94E6A"/>
    <w:rsid w:val="00AA653B"/>
    <w:rsid w:val="00AB283D"/>
    <w:rsid w:val="00AD1E2E"/>
    <w:rsid w:val="00AE5CFD"/>
    <w:rsid w:val="00AF0878"/>
    <w:rsid w:val="00AF6556"/>
    <w:rsid w:val="00B02A03"/>
    <w:rsid w:val="00B156BC"/>
    <w:rsid w:val="00B167A4"/>
    <w:rsid w:val="00B82C15"/>
    <w:rsid w:val="00B85796"/>
    <w:rsid w:val="00B96833"/>
    <w:rsid w:val="00BA226D"/>
    <w:rsid w:val="00BA56B0"/>
    <w:rsid w:val="00BA5AAE"/>
    <w:rsid w:val="00BB0DFA"/>
    <w:rsid w:val="00BD0067"/>
    <w:rsid w:val="00BD71CB"/>
    <w:rsid w:val="00BE1600"/>
    <w:rsid w:val="00BF00D0"/>
    <w:rsid w:val="00BF6CE2"/>
    <w:rsid w:val="00C144CB"/>
    <w:rsid w:val="00C14ED3"/>
    <w:rsid w:val="00C15A5E"/>
    <w:rsid w:val="00C2160F"/>
    <w:rsid w:val="00C40149"/>
    <w:rsid w:val="00C66956"/>
    <w:rsid w:val="00C75FF1"/>
    <w:rsid w:val="00C80B35"/>
    <w:rsid w:val="00C878AC"/>
    <w:rsid w:val="00CA1D13"/>
    <w:rsid w:val="00CB3FE2"/>
    <w:rsid w:val="00CC43FD"/>
    <w:rsid w:val="00CD31D0"/>
    <w:rsid w:val="00CD64B6"/>
    <w:rsid w:val="00CE1A96"/>
    <w:rsid w:val="00CE7C32"/>
    <w:rsid w:val="00D0071B"/>
    <w:rsid w:val="00D02800"/>
    <w:rsid w:val="00D0717F"/>
    <w:rsid w:val="00D12049"/>
    <w:rsid w:val="00D12907"/>
    <w:rsid w:val="00D135C7"/>
    <w:rsid w:val="00D27A45"/>
    <w:rsid w:val="00D3792E"/>
    <w:rsid w:val="00D404CE"/>
    <w:rsid w:val="00D42FA4"/>
    <w:rsid w:val="00D514B3"/>
    <w:rsid w:val="00D5401C"/>
    <w:rsid w:val="00D67E4C"/>
    <w:rsid w:val="00D71CE6"/>
    <w:rsid w:val="00DA3193"/>
    <w:rsid w:val="00DB72B4"/>
    <w:rsid w:val="00DC4283"/>
    <w:rsid w:val="00DD02A0"/>
    <w:rsid w:val="00DD056A"/>
    <w:rsid w:val="00DD1DC8"/>
    <w:rsid w:val="00DD3A07"/>
    <w:rsid w:val="00DD46A0"/>
    <w:rsid w:val="00DD48A9"/>
    <w:rsid w:val="00DE3CE3"/>
    <w:rsid w:val="00DF11E8"/>
    <w:rsid w:val="00E31635"/>
    <w:rsid w:val="00E35C97"/>
    <w:rsid w:val="00E36E54"/>
    <w:rsid w:val="00E41611"/>
    <w:rsid w:val="00E4368E"/>
    <w:rsid w:val="00E60E80"/>
    <w:rsid w:val="00E6348B"/>
    <w:rsid w:val="00E8709E"/>
    <w:rsid w:val="00E8710F"/>
    <w:rsid w:val="00EA7E14"/>
    <w:rsid w:val="00EB1C6C"/>
    <w:rsid w:val="00EB6CB3"/>
    <w:rsid w:val="00EC1FA0"/>
    <w:rsid w:val="00EC74CB"/>
    <w:rsid w:val="00EE426C"/>
    <w:rsid w:val="00EF139D"/>
    <w:rsid w:val="00EF4B43"/>
    <w:rsid w:val="00EF5089"/>
    <w:rsid w:val="00EF7377"/>
    <w:rsid w:val="00F1175E"/>
    <w:rsid w:val="00F12C62"/>
    <w:rsid w:val="00F3201D"/>
    <w:rsid w:val="00F56696"/>
    <w:rsid w:val="00F6069E"/>
    <w:rsid w:val="00F60B90"/>
    <w:rsid w:val="00F629AC"/>
    <w:rsid w:val="00F6310D"/>
    <w:rsid w:val="00F67A38"/>
    <w:rsid w:val="00F81156"/>
    <w:rsid w:val="00F873A9"/>
    <w:rsid w:val="00F93D02"/>
    <w:rsid w:val="00FB0D98"/>
    <w:rsid w:val="00FB2D04"/>
    <w:rsid w:val="00FD03B0"/>
    <w:rsid w:val="00FE4604"/>
    <w:rsid w:val="00FE7172"/>
    <w:rsid w:val="00FF029B"/>
    <w:rsid w:val="00FF1992"/>
    <w:rsid w:val="00FF35E8"/>
    <w:rsid w:val="00FF3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2AD"/>
    <w:pPr>
      <w:spacing w:after="200" w:line="276" w:lineRule="auto"/>
    </w:pPr>
    <w:rPr>
      <w:rFonts w:ascii="Calibri" w:hAnsi="Calibri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7A12A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A1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12A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35C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5</Pages>
  <Words>5173</Words>
  <Characters>2950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Admin</cp:lastModifiedBy>
  <cp:revision>51</cp:revision>
  <dcterms:created xsi:type="dcterms:W3CDTF">2016-01-27T18:16:00Z</dcterms:created>
  <dcterms:modified xsi:type="dcterms:W3CDTF">2016-01-28T16:28:00Z</dcterms:modified>
</cp:coreProperties>
</file>